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9448CF" w:rsidRDefault="009448CF">
      <w:pPr>
        <w:spacing w:after="0"/>
        <w:ind w:left="849" w:right="475" w:firstLine="0"/>
        <w:jc w:val="center"/>
      </w:pPr>
    </w:p>
    <w:p w:rsidR="009448CF" w:rsidRPr="009448CF" w:rsidRDefault="009448CF">
      <w:pPr>
        <w:spacing w:after="0"/>
        <w:ind w:left="849" w:right="475" w:firstLine="0"/>
        <w:jc w:val="center"/>
        <w:rPr>
          <w:i/>
        </w:rPr>
      </w:pPr>
      <w:bookmarkStart w:id="0" w:name="_GoBack"/>
      <w:r w:rsidRPr="009448C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bookmarkEnd w:id="0"/>
    <w:p w:rsidR="002D5A47" w:rsidRDefault="002D5A47">
      <w:pPr>
        <w:spacing w:after="0" w:line="240" w:lineRule="auto"/>
        <w:ind w:left="0" w:firstLine="0"/>
        <w:jc w:val="center"/>
      </w:pPr>
    </w:p>
    <w:p w:rsidR="002D5A47" w:rsidRDefault="002D5A47" w:rsidP="002D5A47">
      <w:pPr>
        <w:spacing w:after="0" w:line="240" w:lineRule="auto"/>
        <w:ind w:left="0" w:firstLine="0"/>
      </w:pPr>
      <w:r>
        <w:t>Лабораторні реактиви( за кодом ДК 021:2015- 33690000- 3 -«Лікарські засоби різні»)</w:t>
      </w:r>
    </w:p>
    <w:p w:rsidR="002D5A47" w:rsidRDefault="002D5A47" w:rsidP="002D5A47">
      <w:pPr>
        <w:spacing w:after="0" w:line="240" w:lineRule="auto"/>
        <w:ind w:left="0" w:firstLine="0"/>
      </w:pPr>
      <w:r>
        <w:t>1.Холестерин ферм. «Ф» (НК024:2023 – 44698);2.Глюкоза – Ф (НК 024:22023 – 53303);</w:t>
      </w:r>
    </w:p>
    <w:p w:rsidR="002D5A47" w:rsidRDefault="002D5A47" w:rsidP="002D5A47">
      <w:pPr>
        <w:spacing w:after="0" w:line="240" w:lineRule="auto"/>
        <w:ind w:left="0" w:firstLine="0"/>
      </w:pPr>
      <w:r>
        <w:t>3.«АсАТ» (НК 024:2023 – 52954);4. «</w:t>
      </w:r>
      <w:proofErr w:type="spellStart"/>
      <w:r>
        <w:t>АлАТ</w:t>
      </w:r>
      <w:proofErr w:type="spellEnd"/>
      <w:r>
        <w:t>» (НК 024:2023 – 52923);5. «Білірубін» (НК 024:2023 – 53229);6. Сечовина-Д (НК 024:2023 – 53587);7. Креатинін (НК 024:2023 – 53250);</w:t>
      </w:r>
    </w:p>
    <w:p w:rsidR="002D5A47" w:rsidRDefault="002D5A47" w:rsidP="002D5A47">
      <w:pPr>
        <w:spacing w:after="0" w:line="240" w:lineRule="auto"/>
        <w:ind w:left="0" w:firstLine="0"/>
      </w:pPr>
      <w:r>
        <w:t>8. «Гемоглобін» (НК 024:2023 – 32430);9. Смужки індикаторні «</w:t>
      </w:r>
      <w:proofErr w:type="spellStart"/>
      <w:r>
        <w:t>Глюкотест</w:t>
      </w:r>
      <w:proofErr w:type="spellEnd"/>
      <w:r>
        <w:t xml:space="preserve">» (НК 024:2023-54518);10. </w:t>
      </w:r>
      <w:proofErr w:type="spellStart"/>
      <w:r>
        <w:t>Тромбопластин</w:t>
      </w:r>
      <w:proofErr w:type="spellEnd"/>
      <w:r>
        <w:t xml:space="preserve"> 1 г №1(НК021:2023-55985);</w:t>
      </w:r>
    </w:p>
    <w:p w:rsidR="00FB48AC" w:rsidRDefault="005C7AD4" w:rsidP="002D5A47">
      <w:pPr>
        <w:spacing w:after="0" w:line="240" w:lineRule="auto"/>
        <w:ind w:left="0" w:firstLine="0"/>
        <w:jc w:val="center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4A31DD">
      <w:r>
        <w:t>Відкриті торги з особливостями:</w:t>
      </w:r>
      <w:r w:rsidR="00153227">
        <w:t xml:space="preserve"> </w:t>
      </w:r>
      <w:r w:rsidR="005C7AD4">
        <w:t>ID:</w:t>
      </w:r>
      <w:r w:rsidR="002D5A47" w:rsidRPr="002D5A47">
        <w:t xml:space="preserve"> UA-2023-10-04-013970-a</w:t>
      </w:r>
      <w:r w:rsidR="005C7AD4">
        <w:t xml:space="preserve"> 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4A31DD" w:rsidRDefault="005C7AD4" w:rsidP="00260353">
      <w:r>
        <w:rPr>
          <w:b/>
        </w:rPr>
        <w:t xml:space="preserve">Обсяги:  </w:t>
      </w:r>
      <w:r w:rsidR="002D5A47">
        <w:t>10</w:t>
      </w:r>
      <w:r w:rsidR="005E6A3F" w:rsidRPr="00260353">
        <w:t xml:space="preserve"> </w:t>
      </w:r>
      <w:r w:rsidR="00260353">
        <w:t>найменувань ( згідно з технічним завданням).</w:t>
      </w:r>
    </w:p>
    <w:p w:rsidR="00260353" w:rsidRPr="00260353" w:rsidRDefault="00260353" w:rsidP="00260353">
      <w:r w:rsidRPr="00260353">
        <w:t>Розрахунок здійснений на підставі фактичного обсягу лабораторних досліджень, проведених у лабораторії КП «Волинська обласна лікарня «</w:t>
      </w:r>
      <w:proofErr w:type="spellStart"/>
      <w:r w:rsidRPr="00260353">
        <w:t>Хоспіс</w:t>
      </w:r>
      <w:proofErr w:type="spellEnd"/>
      <w:r w:rsidRPr="00260353">
        <w:t xml:space="preserve">» </w:t>
      </w:r>
      <w:proofErr w:type="spellStart"/>
      <w:r w:rsidRPr="00260353">
        <w:t>м.Ковель</w:t>
      </w:r>
      <w:proofErr w:type="spellEnd"/>
      <w:r w:rsidRPr="00260353">
        <w:t>» Волинської обласної ради</w:t>
      </w:r>
    </w:p>
    <w:p w:rsidR="00AC58CB" w:rsidRDefault="00AC58CB" w:rsidP="00B24302">
      <w:pPr>
        <w:ind w:left="0" w:firstLine="0"/>
      </w:pPr>
    </w:p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043509" w:rsidRDefault="00AC58CB" w:rsidP="00043509">
      <w:r>
        <w:t>1</w:t>
      </w:r>
      <w:r w:rsidR="002D5A47">
        <w:t>4 923</w:t>
      </w:r>
      <w:r>
        <w:t>,00</w:t>
      </w:r>
      <w:r w:rsidR="005C7AD4">
        <w:t xml:space="preserve"> </w:t>
      </w:r>
      <w:proofErr w:type="spellStart"/>
      <w:r w:rsidR="005C7AD4">
        <w:t>грн.</w:t>
      </w:r>
      <w:r>
        <w:t>коп</w:t>
      </w:r>
      <w:proofErr w:type="spellEnd"/>
      <w:r w:rsidR="005C7AD4">
        <w:t xml:space="preserve"> –</w:t>
      </w:r>
      <w:r w:rsidR="00153227">
        <w:t xml:space="preserve">  кошти НСЗУ.</w:t>
      </w:r>
    </w:p>
    <w:p w:rsidR="00043509" w:rsidRDefault="00043509" w:rsidP="00260353">
      <w:r>
        <w:t xml:space="preserve">Для визначення очікуваної вартості предмета закупівлі, закупівельну ціну одиниці товару було визначено за наступною формулою: </w:t>
      </w:r>
    </w:p>
    <w:p w:rsidR="00043509" w:rsidRDefault="00043509" w:rsidP="00260353">
      <w:proofErr w:type="spellStart"/>
      <w:r>
        <w:t>Цз</w:t>
      </w:r>
      <w:proofErr w:type="spellEnd"/>
      <w:r>
        <w:t xml:space="preserve"> = </w:t>
      </w:r>
      <w:proofErr w:type="spellStart"/>
      <w:r>
        <w:t>Цов</w:t>
      </w:r>
      <w:proofErr w:type="spellEnd"/>
      <w:r>
        <w:t xml:space="preserve"> + </w:t>
      </w:r>
      <w:proofErr w:type="spellStart"/>
      <w:r>
        <w:t>Нпз</w:t>
      </w:r>
      <w:proofErr w:type="spellEnd"/>
      <w:r>
        <w:t xml:space="preserve">+ ПДВ </w:t>
      </w:r>
    </w:p>
    <w:p w:rsidR="00043509" w:rsidRDefault="00043509" w:rsidP="00260353">
      <w:r>
        <w:t xml:space="preserve">де </w:t>
      </w:r>
      <w:proofErr w:type="spellStart"/>
      <w:r>
        <w:t>Цз</w:t>
      </w:r>
      <w:proofErr w:type="spellEnd"/>
      <w:r>
        <w:t xml:space="preserve"> — закупівельна ціна </w:t>
      </w:r>
    </w:p>
    <w:p w:rsidR="00043509" w:rsidRDefault="00043509" w:rsidP="00260353">
      <w:proofErr w:type="spellStart"/>
      <w:r>
        <w:t>Цов</w:t>
      </w:r>
      <w:proofErr w:type="spellEnd"/>
      <w:r>
        <w:t xml:space="preserve"> — оптово-відпускна ціна на деякі лікарські засоби, що закуповуються за бюджетні кошти та підлягають референтному ціноутворенню</w:t>
      </w:r>
    </w:p>
    <w:p w:rsidR="005E6A3F" w:rsidRPr="00336531" w:rsidRDefault="00043509" w:rsidP="002D5A47">
      <w:r>
        <w:t xml:space="preserve"> </w:t>
      </w:r>
      <w:proofErr w:type="spellStart"/>
      <w:r>
        <w:t>Нпз</w:t>
      </w:r>
      <w:proofErr w:type="spellEnd"/>
      <w:r>
        <w:t xml:space="preserve"> — постачальницько-збутова надбавка в межах граничного розміру (10% від </w:t>
      </w:r>
      <w:proofErr w:type="spellStart"/>
      <w:r>
        <w:t>Цов</w:t>
      </w:r>
      <w:proofErr w:type="spellEnd"/>
      <w:r>
        <w:t>); ПДВ – 7%</w:t>
      </w:r>
    </w:p>
    <w:p w:rsidR="005E6A3F" w:rsidRDefault="00260353" w:rsidP="005E6A3F">
      <w:pPr>
        <w:jc w:val="center"/>
        <w:rPr>
          <w:b/>
          <w:bCs/>
        </w:rPr>
      </w:pPr>
      <w:r>
        <w:rPr>
          <w:b/>
          <w:bCs/>
        </w:rPr>
        <w:t xml:space="preserve">Технічні та </w:t>
      </w:r>
      <w:r>
        <w:t>я</w:t>
      </w:r>
      <w:r>
        <w:rPr>
          <w:b/>
          <w:bCs/>
        </w:rPr>
        <w:t>кісні характеристики:</w:t>
      </w:r>
    </w:p>
    <w:p w:rsidR="002D5A47" w:rsidRPr="00336531" w:rsidRDefault="002D5A47" w:rsidP="002D5A47">
      <w:pPr>
        <w:jc w:val="center"/>
        <w:rPr>
          <w:b/>
          <w:bCs/>
        </w:rPr>
      </w:pPr>
    </w:p>
    <w:p w:rsidR="002D5A47" w:rsidRPr="00336531" w:rsidRDefault="002D5A47" w:rsidP="002D5A47">
      <w:pPr>
        <w:jc w:val="center"/>
        <w:rPr>
          <w:b/>
          <w:bCs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1701"/>
        <w:gridCol w:w="3260"/>
        <w:gridCol w:w="1134"/>
        <w:gridCol w:w="1253"/>
      </w:tblGrid>
      <w:tr w:rsidR="002D5A47" w:rsidRPr="0061407A" w:rsidTr="002D5A47">
        <w:trPr>
          <w:trHeight w:val="256"/>
          <w:jc w:val="center"/>
        </w:trPr>
        <w:tc>
          <w:tcPr>
            <w:tcW w:w="846" w:type="dxa"/>
            <w:shd w:val="clear" w:color="auto" w:fill="auto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№ з/п</w:t>
            </w:r>
          </w:p>
        </w:tc>
        <w:tc>
          <w:tcPr>
            <w:tcW w:w="1701" w:type="dxa"/>
            <w:shd w:val="clear" w:color="auto" w:fill="auto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Код ДК 021:2015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5A47" w:rsidRPr="00E72BA1" w:rsidRDefault="002D5A47" w:rsidP="00593C86">
            <w:pPr>
              <w:jc w:val="center"/>
              <w:rPr>
                <w:bCs/>
              </w:rPr>
            </w:pPr>
            <w:r w:rsidRPr="00E72BA1">
              <w:rPr>
                <w:bCs/>
              </w:rPr>
              <w:t>Предмет закупівлі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D5A47" w:rsidRPr="00E72BA1" w:rsidRDefault="002D5A47" w:rsidP="00593C86">
            <w:pPr>
              <w:jc w:val="center"/>
              <w:rPr>
                <w:bCs/>
              </w:rPr>
            </w:pPr>
            <w:r>
              <w:rPr>
                <w:bCs/>
              </w:rPr>
              <w:t>Форма випуску</w:t>
            </w:r>
          </w:p>
        </w:tc>
        <w:tc>
          <w:tcPr>
            <w:tcW w:w="1134" w:type="dxa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Одиниця виміру</w:t>
            </w:r>
          </w:p>
        </w:tc>
        <w:tc>
          <w:tcPr>
            <w:tcW w:w="1253" w:type="dxa"/>
            <w:shd w:val="clear" w:color="auto" w:fill="auto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Кіль-кість</w:t>
            </w:r>
          </w:p>
        </w:tc>
      </w:tr>
      <w:tr w:rsidR="002D5A47" w:rsidRPr="0061407A" w:rsidTr="002D5A47">
        <w:trPr>
          <w:trHeight w:val="25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 w:rsidRPr="0061407A"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5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2D5A47" w:rsidRPr="0061407A" w:rsidRDefault="002D5A47" w:rsidP="00593C86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</w:t>
            </w:r>
          </w:p>
        </w:tc>
      </w:tr>
      <w:tr w:rsidR="002D5A47" w:rsidRPr="0061407A" w:rsidTr="002D5A47">
        <w:trPr>
          <w:trHeight w:val="6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5A47" w:rsidRDefault="002D5A47" w:rsidP="00593C86">
            <w:r>
              <w:t>Холестерин ферм. «Ф»</w:t>
            </w:r>
          </w:p>
          <w:p w:rsidR="002D5A47" w:rsidRPr="00A528DE" w:rsidRDefault="002D5A47" w:rsidP="00593C86">
            <w:r>
              <w:t>(НК024:2023 – 44698</w:t>
            </w:r>
            <w:r w:rsidRPr="00A528DE"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r w:rsidRPr="00A528DE">
              <w:t>Набір для визначення концентрації загального холестерину та його ефірів у сироватці крові людини, 200мікро/100напівмікро/50макровизначень, 200 мл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t>набір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D5A47" w:rsidRPr="007F0D93" w:rsidTr="002D5A47">
        <w:trPr>
          <w:trHeight w:val="41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2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Глюкоза – Ф (НК 024:2023– 53303</w:t>
            </w:r>
            <w:r w:rsidRPr="00A528DE"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r w:rsidRPr="00A528DE">
              <w:t xml:space="preserve">Набір для визначення концентрації глюкози у біологічних рідинах </w:t>
            </w:r>
            <w:proofErr w:type="spellStart"/>
            <w:r w:rsidRPr="00A528DE">
              <w:t>глюкозооксидазним</w:t>
            </w:r>
            <w:proofErr w:type="spellEnd"/>
            <w:r w:rsidRPr="00A528DE">
              <w:t xml:space="preserve"> методом. </w:t>
            </w:r>
            <w:proofErr w:type="spellStart"/>
            <w:r w:rsidRPr="00A528DE">
              <w:t>Філісіт</w:t>
            </w:r>
            <w:proofErr w:type="spellEnd"/>
            <w:r w:rsidRPr="00A528DE">
              <w:t>, 200 мікро+50 макровизначень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 xml:space="preserve">набір 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«</w:t>
            </w:r>
            <w:proofErr w:type="spellStart"/>
            <w:r>
              <w:t>АсАТ</w:t>
            </w:r>
            <w:proofErr w:type="spellEnd"/>
            <w:r>
              <w:t>»  (НК 024:2023 – 52954</w:t>
            </w:r>
            <w:r w:rsidRPr="00A528DE"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r w:rsidRPr="00A528DE">
              <w:t xml:space="preserve">Набір для визначення активності </w:t>
            </w:r>
            <w:proofErr w:type="spellStart"/>
            <w:r w:rsidRPr="00A528DE">
              <w:t>аспартатамінотрансферази</w:t>
            </w:r>
            <w:proofErr w:type="spellEnd"/>
            <w:r w:rsidRPr="00A528DE">
              <w:t xml:space="preserve">  у сироватці крові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, 60 </w:t>
            </w:r>
            <w:proofErr w:type="spellStart"/>
            <w:r w:rsidRPr="00A528DE">
              <w:t>макро</w:t>
            </w:r>
            <w:proofErr w:type="spellEnd"/>
            <w:r w:rsidRPr="00A528DE">
              <w:t xml:space="preserve">/ 250 </w:t>
            </w:r>
            <w:proofErr w:type="spellStart"/>
            <w:r w:rsidRPr="00A528DE">
              <w:t>мікровизн</w:t>
            </w:r>
            <w:r>
              <w:t>ачень</w:t>
            </w:r>
            <w:proofErr w:type="spellEnd"/>
            <w:r w:rsidRPr="00A528DE">
              <w:t>, 600 мл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набір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4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«</w:t>
            </w:r>
            <w:proofErr w:type="spellStart"/>
            <w:r>
              <w:t>АлАТ</w:t>
            </w:r>
            <w:proofErr w:type="spellEnd"/>
            <w:r>
              <w:t>»  (НК 024:2023 – 52923</w:t>
            </w:r>
            <w:r w:rsidRPr="00A528DE"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Default="002D5A47" w:rsidP="00593C86">
            <w:r w:rsidRPr="00A528DE">
              <w:t xml:space="preserve">Набір для визначення активності аланін амінотрансферази у сироватці крові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, 60 </w:t>
            </w:r>
            <w:proofErr w:type="spellStart"/>
            <w:r w:rsidRPr="00A528DE">
              <w:t>макро</w:t>
            </w:r>
            <w:proofErr w:type="spellEnd"/>
            <w:r w:rsidRPr="00A528DE">
              <w:t xml:space="preserve">/250 </w:t>
            </w:r>
            <w:proofErr w:type="spellStart"/>
            <w:r w:rsidRPr="00A528DE">
              <w:t>мікровизн</w:t>
            </w:r>
            <w:r>
              <w:t>ачень</w:t>
            </w:r>
            <w:proofErr w:type="spellEnd"/>
            <w:r w:rsidRPr="00A528DE">
              <w:t>, 600 мл</w:t>
            </w:r>
          </w:p>
          <w:p w:rsidR="002D5A47" w:rsidRPr="00A528DE" w:rsidRDefault="002D5A47" w:rsidP="00593C86"/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набір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r>
              <w:t>6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«Білірубін» (НК 024:2023 – 53229</w:t>
            </w:r>
            <w:r w:rsidRPr="00A528DE"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r w:rsidRPr="00A528DE">
              <w:t xml:space="preserve">Набір для визначення концентрації загального та прямого білірубіну у сироватці крові. Кількість робочого розчину – 250 мл </w:t>
            </w:r>
            <w:proofErr w:type="spellStart"/>
            <w:r w:rsidRPr="00A528DE">
              <w:t>Філісіт</w:t>
            </w:r>
            <w:proofErr w:type="spellEnd"/>
            <w:r w:rsidRPr="00A528DE">
              <w:t xml:space="preserve"> 100 визн</w:t>
            </w:r>
            <w:r>
              <w:t>ачень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набір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Default="002D5A47" w:rsidP="00593C86">
            <w:r w:rsidRPr="00A528DE">
              <w:t>Сечовина-Д (НК</w:t>
            </w:r>
            <w:r>
              <w:t xml:space="preserve"> 024:2023 – 53587</w:t>
            </w:r>
            <w:r w:rsidRPr="00A528DE">
              <w:t>)</w:t>
            </w:r>
          </w:p>
          <w:p w:rsidR="002D5A47" w:rsidRPr="00A528DE" w:rsidRDefault="002D5A47" w:rsidP="00593C86"/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proofErr w:type="spellStart"/>
            <w:r w:rsidRPr="00A528DE">
              <w:t>Філісіт</w:t>
            </w:r>
            <w:proofErr w:type="spellEnd"/>
            <w:r w:rsidRPr="00A528DE">
              <w:t xml:space="preserve"> Україна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набір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>
              <w:t>7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Креатинін (НК 024:2023 – 53250</w:t>
            </w:r>
            <w:r w:rsidRPr="00A528DE"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r w:rsidRPr="00A528DE">
              <w:t>Набір для в</w:t>
            </w:r>
            <w:r>
              <w:t>изначення концентрації креатині</w:t>
            </w:r>
            <w:r w:rsidRPr="00A528DE">
              <w:t xml:space="preserve">ну у сироватці крові та сечі людини </w:t>
            </w:r>
            <w:proofErr w:type="spellStart"/>
            <w:r w:rsidRPr="00A528DE">
              <w:t>Філісіт</w:t>
            </w:r>
            <w:proofErr w:type="spellEnd"/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 xml:space="preserve">набір 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r>
              <w:t>3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Default="002D5A47" w:rsidP="00593C86">
            <w:r>
              <w:t>«Гемоглобін»</w:t>
            </w:r>
          </w:p>
          <w:p w:rsidR="002D5A47" w:rsidRPr="00A528DE" w:rsidRDefault="002D5A47" w:rsidP="00593C86">
            <w:r>
              <w:t xml:space="preserve">(НК 024:2023 </w:t>
            </w:r>
            <w:r w:rsidRPr="005024F4">
              <w:t>–</w:t>
            </w:r>
            <w:r>
              <w:t xml:space="preserve"> 32430)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 xml:space="preserve">Набір для визначення концентрації гемоглобіну у крові, кількість робочого розчину 2000 мл </w:t>
            </w:r>
            <w:proofErr w:type="spellStart"/>
            <w:r>
              <w:t>Філіст</w:t>
            </w:r>
            <w:proofErr w:type="spellEnd"/>
            <w:r>
              <w:t>, 400 визначень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r>
              <w:t>набір</w:t>
            </w:r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r>
              <w:t>1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Default="002D5A47" w:rsidP="00593C86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Default="002D5A47" w:rsidP="00593C86">
            <w:r>
              <w:t>Смужки індикаторні «</w:t>
            </w:r>
            <w:proofErr w:type="spellStart"/>
            <w:r>
              <w:t>Глюкотест</w:t>
            </w:r>
            <w:proofErr w:type="spellEnd"/>
            <w:r>
              <w:t>»,</w:t>
            </w:r>
          </w:p>
          <w:p w:rsidR="002D5A47" w:rsidRDefault="002D5A47" w:rsidP="00593C86">
            <w:r>
              <w:t>(НК 024:2023-54518)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Default="002D5A47" w:rsidP="00593C86">
            <w:r>
              <w:t>Реагент швидкого тестування на глюкозу, 100 визначень</w:t>
            </w: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Default="002D5A47" w:rsidP="00593C86">
            <w:proofErr w:type="spellStart"/>
            <w:r>
              <w:t>уп</w:t>
            </w:r>
            <w:proofErr w:type="spellEnd"/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Default="002D5A47" w:rsidP="00593C86">
            <w:r>
              <w:t>2</w:t>
            </w:r>
          </w:p>
        </w:tc>
      </w:tr>
      <w:tr w:rsidR="002D5A47" w:rsidRPr="0061407A" w:rsidTr="002D5A47">
        <w:trPr>
          <w:trHeight w:val="4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2D5A47" w:rsidRPr="00A528DE" w:rsidRDefault="002D5A47" w:rsidP="00593C86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jc w:val="center"/>
            </w:pPr>
            <w:r w:rsidRPr="00A528DE">
              <w:t>33690000-3</w:t>
            </w:r>
          </w:p>
        </w:tc>
        <w:tc>
          <w:tcPr>
            <w:tcW w:w="1701" w:type="dxa"/>
            <w:shd w:val="clear" w:color="FFFFCC" w:fill="FFFFFF"/>
            <w:vAlign w:val="center"/>
          </w:tcPr>
          <w:p w:rsidR="002D5A47" w:rsidRPr="00A528DE" w:rsidRDefault="002D5A47" w:rsidP="00593C86">
            <w:proofErr w:type="spellStart"/>
            <w:r>
              <w:rPr>
                <w:lang w:val="ru-RU"/>
              </w:rPr>
              <w:t>Тромбопластин</w:t>
            </w:r>
            <w:proofErr w:type="spellEnd"/>
            <w:r>
              <w:rPr>
                <w:lang w:val="ru-RU"/>
              </w:rPr>
              <w:t xml:space="preserve"> 1г №1 (НК </w:t>
            </w:r>
            <w:r>
              <w:rPr>
                <w:lang w:val="ru-RU"/>
              </w:rPr>
              <w:lastRenderedPageBreak/>
              <w:t>024:2023 – 55985</w:t>
            </w:r>
            <w:r w:rsidRPr="00A528DE">
              <w:rPr>
                <w:lang w:val="ru-RU"/>
              </w:rPr>
              <w:t>)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:rsidR="002D5A47" w:rsidRDefault="002D5A47" w:rsidP="00593C86"/>
          <w:p w:rsidR="002D5A47" w:rsidRDefault="002D5A47" w:rsidP="00593C86"/>
          <w:p w:rsidR="002D5A47" w:rsidRDefault="002D5A47" w:rsidP="00593C86">
            <w:r w:rsidRPr="00A528DE">
              <w:lastRenderedPageBreak/>
              <w:t>Для лабораторних досліджень</w:t>
            </w:r>
          </w:p>
          <w:p w:rsidR="002D5A47" w:rsidRDefault="002D5A47" w:rsidP="00593C86"/>
          <w:p w:rsidR="002D5A47" w:rsidRPr="00A528DE" w:rsidRDefault="002D5A47" w:rsidP="002E01BA">
            <w:pPr>
              <w:ind w:left="0" w:firstLine="0"/>
            </w:pPr>
          </w:p>
        </w:tc>
        <w:tc>
          <w:tcPr>
            <w:tcW w:w="1134" w:type="dxa"/>
            <w:shd w:val="clear" w:color="FFFFCC" w:fill="FFFFFF"/>
            <w:vAlign w:val="center"/>
          </w:tcPr>
          <w:p w:rsidR="002D5A47" w:rsidRPr="00A528DE" w:rsidRDefault="002D5A47" w:rsidP="00593C86">
            <w:pPr>
              <w:jc w:val="center"/>
            </w:pPr>
            <w:proofErr w:type="spellStart"/>
            <w:r w:rsidRPr="00A528DE">
              <w:lastRenderedPageBreak/>
              <w:t>фл</w:t>
            </w:r>
            <w:proofErr w:type="spellEnd"/>
          </w:p>
        </w:tc>
        <w:tc>
          <w:tcPr>
            <w:tcW w:w="1253" w:type="dxa"/>
            <w:shd w:val="clear" w:color="FFFFCC" w:fill="FFFFFF"/>
            <w:noWrap/>
            <w:vAlign w:val="center"/>
          </w:tcPr>
          <w:p w:rsidR="002D5A47" w:rsidRPr="00A528DE" w:rsidRDefault="002D5A47" w:rsidP="00593C86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614097" w:rsidRDefault="00614097" w:rsidP="002E01BA">
      <w:pPr>
        <w:ind w:left="0" w:firstLine="0"/>
        <w:rPr>
          <w:b/>
          <w:bCs/>
        </w:rPr>
      </w:pPr>
    </w:p>
    <w:sectPr w:rsidR="0061409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,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D16"/>
    <w:multiLevelType w:val="multilevel"/>
    <w:tmpl w:val="AEE876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65037F8A"/>
    <w:multiLevelType w:val="hybridMultilevel"/>
    <w:tmpl w:val="282473AA"/>
    <w:lvl w:ilvl="0" w:tplc="487C28A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3509"/>
    <w:rsid w:val="000465E4"/>
    <w:rsid w:val="000D6E5B"/>
    <w:rsid w:val="00153227"/>
    <w:rsid w:val="00260353"/>
    <w:rsid w:val="002D5A47"/>
    <w:rsid w:val="002E01BA"/>
    <w:rsid w:val="002E759F"/>
    <w:rsid w:val="002F65FB"/>
    <w:rsid w:val="003B0CF5"/>
    <w:rsid w:val="00452554"/>
    <w:rsid w:val="00471949"/>
    <w:rsid w:val="004A31DD"/>
    <w:rsid w:val="005C7AD4"/>
    <w:rsid w:val="005E6A3F"/>
    <w:rsid w:val="00614097"/>
    <w:rsid w:val="00673B58"/>
    <w:rsid w:val="009448CF"/>
    <w:rsid w:val="00AC58CB"/>
    <w:rsid w:val="00AE18F7"/>
    <w:rsid w:val="00B24302"/>
    <w:rsid w:val="00D35363"/>
    <w:rsid w:val="00D9496B"/>
    <w:rsid w:val="00FB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71949"/>
    <w:pPr>
      <w:keepNext/>
      <w:spacing w:after="0" w:line="240" w:lineRule="auto"/>
      <w:ind w:left="0" w:firstLine="0"/>
      <w:jc w:val="center"/>
      <w:outlineLvl w:val="1"/>
    </w:pPr>
    <w:rPr>
      <w:color w:val="auto"/>
      <w:szCs w:val="20"/>
      <w:lang w:val="ru-RU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471949"/>
    <w:pPr>
      <w:keepNext/>
      <w:spacing w:after="0" w:line="240" w:lineRule="auto"/>
      <w:ind w:left="0" w:firstLine="0"/>
      <w:jc w:val="center"/>
      <w:outlineLvl w:val="2"/>
    </w:pPr>
    <w:rPr>
      <w:b/>
      <w:bCs/>
      <w:color w:val="auto"/>
      <w:sz w:val="2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471949"/>
    <w:rPr>
      <w:rFonts w:ascii="Times New Roman" w:eastAsia="Times New Roman" w:hAnsi="Times New Roman" w:cs="Times New Roman"/>
      <w:sz w:val="24"/>
      <w:szCs w:val="20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471949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71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7194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rsid w:val="0047194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styleId="a5">
    <w:name w:val="Body Text"/>
    <w:basedOn w:val="a"/>
    <w:link w:val="a6"/>
    <w:semiHidden/>
    <w:unhideWhenUsed/>
    <w:rsid w:val="00471949"/>
    <w:pPr>
      <w:suppressAutoHyphens/>
      <w:spacing w:after="140" w:line="288" w:lineRule="auto"/>
      <w:ind w:left="0" w:firstLine="0"/>
      <w:jc w:val="left"/>
    </w:pPr>
    <w:rPr>
      <w:color w:val="auto"/>
      <w:szCs w:val="24"/>
      <w:lang w:val="ru-RU" w:eastAsia="zh-CN"/>
    </w:rPr>
  </w:style>
  <w:style w:type="character" w:customStyle="1" w:styleId="a6">
    <w:name w:val="Основний текст Знак"/>
    <w:basedOn w:val="a0"/>
    <w:link w:val="a5"/>
    <w:semiHidden/>
    <w:rsid w:val="0047194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andard">
    <w:name w:val="Standard"/>
    <w:rsid w:val="004719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ru-RU" w:eastAsia="zh-CN"/>
    </w:rPr>
  </w:style>
  <w:style w:type="paragraph" w:customStyle="1" w:styleId="11">
    <w:name w:val="аСтиль1"/>
    <w:basedOn w:val="a"/>
    <w:rsid w:val="00471949"/>
    <w:pPr>
      <w:suppressAutoHyphens/>
      <w:autoSpaceDN w:val="0"/>
      <w:spacing w:after="0" w:line="240" w:lineRule="auto"/>
      <w:ind w:left="0" w:firstLine="0"/>
    </w:pPr>
    <w:rPr>
      <w:rFonts w:cs="Mangal,"/>
      <w:kern w:val="3"/>
      <w:sz w:val="28"/>
      <w:szCs w:val="28"/>
      <w:lang w:bidi="hi-IN"/>
    </w:rPr>
  </w:style>
  <w:style w:type="character" w:customStyle="1" w:styleId="apple-converted-space">
    <w:name w:val="apple-converted-space"/>
    <w:rsid w:val="005E6A3F"/>
    <w:rPr>
      <w:rFonts w:cs="Times New Roman"/>
    </w:rPr>
  </w:style>
  <w:style w:type="paragraph" w:customStyle="1" w:styleId="12">
    <w:name w:val="Абзац списка1"/>
    <w:basedOn w:val="a"/>
    <w:rsid w:val="005E6A3F"/>
    <w:pPr>
      <w:spacing w:after="200" w:line="276" w:lineRule="auto"/>
      <w:ind w:left="720" w:firstLine="0"/>
      <w:contextualSpacing/>
      <w:jc w:val="left"/>
    </w:pPr>
    <w:rPr>
      <w:rFonts w:ascii="Calibri" w:hAnsi="Calibri"/>
      <w:color w:val="auto"/>
      <w:sz w:val="22"/>
    </w:rPr>
  </w:style>
  <w:style w:type="paragraph" w:styleId="a7">
    <w:name w:val="List Paragraph"/>
    <w:aliases w:val="Elenco Normale"/>
    <w:basedOn w:val="a"/>
    <w:link w:val="a8"/>
    <w:uiPriority w:val="34"/>
    <w:qFormat/>
    <w:rsid w:val="0061409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8">
    <w:name w:val="Абзац списку Знак"/>
    <w:aliases w:val="Elenco Normale Знак"/>
    <w:link w:val="a7"/>
    <w:uiPriority w:val="34"/>
    <w:locked/>
    <w:rsid w:val="0061409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2309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dcterms:created xsi:type="dcterms:W3CDTF">2024-11-21T13:22:00Z</dcterms:created>
  <dcterms:modified xsi:type="dcterms:W3CDTF">2025-01-27T11:06:00Z</dcterms:modified>
</cp:coreProperties>
</file>